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F6" w:rsidRDefault="00973DF3">
      <w:pPr>
        <w:spacing w:before="79"/>
        <w:ind w:left="3425" w:right="3031"/>
        <w:jc w:val="center"/>
        <w:rPr>
          <w:b/>
          <w:sz w:val="21"/>
        </w:rPr>
      </w:pPr>
      <w:r>
        <w:rPr>
          <w:b/>
          <w:color w:val="333333"/>
          <w:sz w:val="21"/>
        </w:rPr>
        <w:t>Záväzná objednávka</w:t>
      </w:r>
    </w:p>
    <w:p w:rsidR="00A156F6" w:rsidRDefault="00A156F6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4943"/>
      </w:tblGrid>
      <w:tr w:rsidR="00A156F6">
        <w:trPr>
          <w:trHeight w:val="884"/>
        </w:trPr>
        <w:tc>
          <w:tcPr>
            <w:tcW w:w="2787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Objednávateľ – odberateľ</w:t>
            </w:r>
          </w:p>
        </w:tc>
        <w:tc>
          <w:tcPr>
            <w:tcW w:w="4943" w:type="dxa"/>
          </w:tcPr>
          <w:p w:rsidR="00A156F6" w:rsidRDefault="00973DF3">
            <w:pPr>
              <w:pStyle w:val="TableParagraph"/>
              <w:ind w:right="3502"/>
              <w:rPr>
                <w:sz w:val="21"/>
              </w:rPr>
            </w:pPr>
            <w:r>
              <w:rPr>
                <w:color w:val="333333"/>
                <w:sz w:val="21"/>
              </w:rPr>
              <w:t>Obec Slivník Hlavná 9/29 076 12 Slivník</w:t>
            </w:r>
          </w:p>
        </w:tc>
      </w:tr>
      <w:tr w:rsidR="00A156F6">
        <w:trPr>
          <w:trHeight w:val="479"/>
        </w:trPr>
        <w:tc>
          <w:tcPr>
            <w:tcW w:w="2787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IČO</w:t>
            </w:r>
          </w:p>
        </w:tc>
        <w:tc>
          <w:tcPr>
            <w:tcW w:w="4943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00331911</w:t>
            </w:r>
          </w:p>
        </w:tc>
      </w:tr>
      <w:tr w:rsidR="00A156F6">
        <w:trPr>
          <w:trHeight w:val="428"/>
        </w:trPr>
        <w:tc>
          <w:tcPr>
            <w:tcW w:w="2787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DIČ</w:t>
            </w:r>
          </w:p>
        </w:tc>
        <w:tc>
          <w:tcPr>
            <w:tcW w:w="4943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2020773568</w:t>
            </w:r>
          </w:p>
        </w:tc>
      </w:tr>
      <w:tr w:rsidR="00A156F6" w:rsidTr="00DC2799">
        <w:trPr>
          <w:trHeight w:val="263"/>
        </w:trPr>
        <w:tc>
          <w:tcPr>
            <w:tcW w:w="2787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v zastúpení</w:t>
            </w:r>
          </w:p>
        </w:tc>
        <w:tc>
          <w:tcPr>
            <w:tcW w:w="4943" w:type="dxa"/>
          </w:tcPr>
          <w:p w:rsidR="00A156F6" w:rsidRDefault="00DC2799" w:rsidP="00DC2799">
            <w:pPr>
              <w:pStyle w:val="TableParagraph"/>
              <w:spacing w:before="0"/>
              <w:ind w:left="0"/>
              <w:rPr>
                <w:sz w:val="21"/>
              </w:rPr>
            </w:pPr>
            <w:r>
              <w:rPr>
                <w:color w:val="333333"/>
                <w:sz w:val="21"/>
              </w:rPr>
              <w:t>Ing. Ján Michalko</w:t>
            </w:r>
            <w:r w:rsidR="00973DF3">
              <w:rPr>
                <w:color w:val="333333"/>
                <w:sz w:val="21"/>
              </w:rPr>
              <w:t>, starosta obce</w:t>
            </w:r>
          </w:p>
        </w:tc>
      </w:tr>
    </w:tbl>
    <w:p w:rsidR="00A156F6" w:rsidRDefault="00973DF3">
      <w:pPr>
        <w:pStyle w:val="Zkladntext"/>
        <w:ind w:left="120" w:right="6155"/>
      </w:pPr>
      <w:r>
        <w:rPr>
          <w:color w:val="333333"/>
        </w:rPr>
        <w:t>ďalej len „Objednávateľ“ a</w:t>
      </w:r>
    </w:p>
    <w:tbl>
      <w:tblPr>
        <w:tblStyle w:val="TableNormal"/>
        <w:tblW w:w="0" w:type="auto"/>
        <w:tblInd w:w="130" w:type="dxa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897"/>
      </w:tblGrid>
      <w:tr w:rsidR="00A156F6">
        <w:trPr>
          <w:trHeight w:val="884"/>
        </w:trPr>
        <w:tc>
          <w:tcPr>
            <w:tcW w:w="2830" w:type="dxa"/>
          </w:tcPr>
          <w:p w:rsidR="00A156F6" w:rsidRDefault="00973DF3">
            <w:pPr>
              <w:pStyle w:val="TableParagraph"/>
              <w:spacing w:before="81"/>
              <w:rPr>
                <w:sz w:val="21"/>
              </w:rPr>
            </w:pPr>
            <w:r>
              <w:rPr>
                <w:color w:val="333333"/>
                <w:sz w:val="21"/>
              </w:rPr>
              <w:t>Zhotoviteľ – dodávateľ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spacing w:before="81"/>
              <w:ind w:left="78" w:right="1989"/>
              <w:rPr>
                <w:sz w:val="21"/>
              </w:rPr>
            </w:pPr>
            <w:r>
              <w:rPr>
                <w:color w:val="333333"/>
                <w:sz w:val="21"/>
              </w:rPr>
              <w:t>MAPA Slovakia Digital, s. r. o. Dvojkrížna 49</w:t>
            </w:r>
          </w:p>
          <w:p w:rsidR="00A156F6" w:rsidRDefault="00973DF3">
            <w:pPr>
              <w:pStyle w:val="TableParagraph"/>
              <w:spacing w:before="0" w:line="241" w:lineRule="exact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821 06 Bratislava</w:t>
            </w:r>
          </w:p>
        </w:tc>
      </w:tr>
      <w:tr w:rsidR="00A156F6">
        <w:trPr>
          <w:trHeight w:val="402"/>
        </w:trPr>
        <w:tc>
          <w:tcPr>
            <w:tcW w:w="2830" w:type="dxa"/>
          </w:tcPr>
          <w:p w:rsidR="00A156F6" w:rsidRDefault="00973DF3">
            <w:pPr>
              <w:pStyle w:val="TableParagraph"/>
              <w:spacing w:before="81"/>
              <w:rPr>
                <w:sz w:val="21"/>
              </w:rPr>
            </w:pPr>
            <w:r>
              <w:rPr>
                <w:color w:val="333333"/>
                <w:sz w:val="21"/>
              </w:rPr>
              <w:t>IČO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spacing w:before="81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45 325 600</w:t>
            </w:r>
          </w:p>
        </w:tc>
      </w:tr>
      <w:tr w:rsidR="00A156F6">
        <w:trPr>
          <w:trHeight w:val="402"/>
        </w:trPr>
        <w:tc>
          <w:tcPr>
            <w:tcW w:w="2830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IČ DPH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SK2022951260</w:t>
            </w:r>
          </w:p>
        </w:tc>
      </w:tr>
      <w:tr w:rsidR="00A156F6">
        <w:trPr>
          <w:trHeight w:val="642"/>
        </w:trPr>
        <w:tc>
          <w:tcPr>
            <w:tcW w:w="2830" w:type="dxa"/>
          </w:tcPr>
          <w:p w:rsidR="00A156F6" w:rsidRDefault="00973DF3">
            <w:pPr>
              <w:pStyle w:val="TableParagraph"/>
              <w:ind w:right="517"/>
              <w:rPr>
                <w:sz w:val="21"/>
              </w:rPr>
            </w:pPr>
            <w:r>
              <w:rPr>
                <w:color w:val="333333"/>
                <w:sz w:val="21"/>
              </w:rPr>
              <w:t>Spoločnosť je zapísaná v obchodnom registri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ind w:left="78" w:right="635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zapísaná v OR Okresného súdu Bratislava I, oddiel </w:t>
            </w:r>
            <w:proofErr w:type="spellStart"/>
            <w:r>
              <w:rPr>
                <w:color w:val="333333"/>
                <w:sz w:val="21"/>
              </w:rPr>
              <w:t>Sro</w:t>
            </w:r>
            <w:proofErr w:type="spellEnd"/>
            <w:r>
              <w:rPr>
                <w:color w:val="333333"/>
                <w:sz w:val="21"/>
              </w:rPr>
              <w:t>, vložka 62591/B</w:t>
            </w:r>
          </w:p>
        </w:tc>
      </w:tr>
      <w:tr w:rsidR="00A156F6">
        <w:trPr>
          <w:trHeight w:val="400"/>
        </w:trPr>
        <w:tc>
          <w:tcPr>
            <w:tcW w:w="2830" w:type="dxa"/>
          </w:tcPr>
          <w:p w:rsidR="00A156F6" w:rsidRDefault="00973DF3">
            <w:pPr>
              <w:pStyle w:val="TableParagraph"/>
              <w:spacing w:before="79"/>
              <w:rPr>
                <w:sz w:val="21"/>
              </w:rPr>
            </w:pPr>
            <w:r>
              <w:rPr>
                <w:color w:val="333333"/>
                <w:sz w:val="21"/>
              </w:rPr>
              <w:t>Bankové spojenie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spacing w:before="79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Tatrabanka, a.s.</w:t>
            </w:r>
          </w:p>
        </w:tc>
      </w:tr>
      <w:tr w:rsidR="00A156F6">
        <w:trPr>
          <w:trHeight w:val="402"/>
        </w:trPr>
        <w:tc>
          <w:tcPr>
            <w:tcW w:w="2830" w:type="dxa"/>
          </w:tcPr>
          <w:p w:rsidR="00A156F6" w:rsidRDefault="00973DF3">
            <w:pPr>
              <w:pStyle w:val="TableParagraph"/>
              <w:spacing w:before="81"/>
              <w:rPr>
                <w:sz w:val="21"/>
              </w:rPr>
            </w:pPr>
            <w:r>
              <w:rPr>
                <w:color w:val="333333"/>
                <w:sz w:val="21"/>
              </w:rPr>
              <w:t>Číslo účtu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spacing w:before="81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2923830415/1100</w:t>
            </w:r>
          </w:p>
        </w:tc>
      </w:tr>
      <w:tr w:rsidR="00A156F6">
        <w:trPr>
          <w:trHeight w:val="402"/>
        </w:trPr>
        <w:tc>
          <w:tcPr>
            <w:tcW w:w="2830" w:type="dxa"/>
          </w:tcPr>
          <w:p w:rsidR="00A156F6" w:rsidRDefault="00973DF3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v zastúpení</w:t>
            </w:r>
          </w:p>
        </w:tc>
        <w:tc>
          <w:tcPr>
            <w:tcW w:w="4897" w:type="dxa"/>
          </w:tcPr>
          <w:p w:rsidR="00A156F6" w:rsidRDefault="00973DF3">
            <w:pPr>
              <w:pStyle w:val="TableParagraph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Mgr. Ján Gašpárek, konateľ</w:t>
            </w:r>
          </w:p>
        </w:tc>
      </w:tr>
    </w:tbl>
    <w:p w:rsidR="00A156F6" w:rsidRDefault="00973DF3">
      <w:pPr>
        <w:pStyle w:val="Zkladntext"/>
        <w:ind w:left="120"/>
      </w:pPr>
      <w:r>
        <w:rPr>
          <w:color w:val="333333"/>
        </w:rPr>
        <w:t>ďalej len „Zhotoviteľ“</w:t>
      </w:r>
    </w:p>
    <w:p w:rsidR="00A156F6" w:rsidRDefault="00A156F6">
      <w:pPr>
        <w:pStyle w:val="Zkladntext"/>
        <w:spacing w:before="10"/>
        <w:rPr>
          <w:sz w:val="20"/>
        </w:rPr>
      </w:pPr>
    </w:p>
    <w:p w:rsidR="00A156F6" w:rsidRDefault="00973DF3">
      <w:pPr>
        <w:pStyle w:val="Zkladntext"/>
        <w:spacing w:before="1"/>
        <w:ind w:left="120" w:right="327"/>
      </w:pPr>
      <w:r>
        <w:rPr>
          <w:color w:val="333333"/>
        </w:rPr>
        <w:t xml:space="preserve">Objednávateľ si záväzne objednáva od zhotoviteľa </w:t>
      </w:r>
      <w:r w:rsidR="00DC2799">
        <w:rPr>
          <w:color w:val="333333"/>
        </w:rPr>
        <w:t>modul pozemky v užívaní</w:t>
      </w:r>
      <w:r>
        <w:rPr>
          <w:color w:val="333333"/>
        </w:rPr>
        <w:t xml:space="preserve"> a modul </w:t>
      </w:r>
      <w:r w:rsidR="00DC2799">
        <w:rPr>
          <w:color w:val="333333"/>
        </w:rPr>
        <w:t>kataster</w:t>
      </w:r>
      <w:r>
        <w:rPr>
          <w:color w:val="333333"/>
        </w:rPr>
        <w:t xml:space="preserve"> v elektronickej podobe, detailnejšie špecifikovaný nižšie:</w:t>
      </w:r>
    </w:p>
    <w:p w:rsidR="00A156F6" w:rsidRDefault="00A156F6">
      <w:pPr>
        <w:pStyle w:val="Zkladntext"/>
        <w:spacing w:before="5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402"/>
        <w:gridCol w:w="1977"/>
      </w:tblGrid>
      <w:tr w:rsidR="00A156F6" w:rsidTr="00DC2799">
        <w:trPr>
          <w:trHeight w:val="421"/>
        </w:trPr>
        <w:tc>
          <w:tcPr>
            <w:tcW w:w="2715" w:type="dxa"/>
          </w:tcPr>
          <w:p w:rsidR="00A156F6" w:rsidRDefault="00973DF3">
            <w:pPr>
              <w:pStyle w:val="TableParagraph"/>
              <w:spacing w:before="81"/>
              <w:rPr>
                <w:sz w:val="21"/>
              </w:rPr>
            </w:pPr>
            <w:r>
              <w:rPr>
                <w:color w:val="333333"/>
                <w:sz w:val="21"/>
              </w:rPr>
              <w:t>Položka</w:t>
            </w:r>
          </w:p>
        </w:tc>
        <w:tc>
          <w:tcPr>
            <w:tcW w:w="3402" w:type="dxa"/>
          </w:tcPr>
          <w:p w:rsidR="00A156F6" w:rsidRDefault="00973DF3">
            <w:pPr>
              <w:pStyle w:val="TableParagraph"/>
              <w:spacing w:before="81"/>
              <w:ind w:left="78"/>
              <w:rPr>
                <w:sz w:val="21"/>
              </w:rPr>
            </w:pPr>
            <w:r>
              <w:rPr>
                <w:color w:val="333333"/>
                <w:sz w:val="21"/>
              </w:rPr>
              <w:t>popis</w:t>
            </w:r>
          </w:p>
        </w:tc>
        <w:tc>
          <w:tcPr>
            <w:tcW w:w="1977" w:type="dxa"/>
          </w:tcPr>
          <w:p w:rsidR="00A156F6" w:rsidRDefault="00973DF3">
            <w:pPr>
              <w:pStyle w:val="TableParagraph"/>
              <w:spacing w:before="81"/>
              <w:ind w:left="79"/>
              <w:rPr>
                <w:sz w:val="21"/>
              </w:rPr>
            </w:pPr>
            <w:r>
              <w:rPr>
                <w:color w:val="333333"/>
                <w:sz w:val="21"/>
              </w:rPr>
              <w:t>cena</w:t>
            </w:r>
          </w:p>
        </w:tc>
      </w:tr>
      <w:tr w:rsidR="00A156F6" w:rsidTr="00DC2799">
        <w:trPr>
          <w:trHeight w:val="642"/>
        </w:trPr>
        <w:tc>
          <w:tcPr>
            <w:tcW w:w="2715" w:type="dxa"/>
          </w:tcPr>
          <w:p w:rsidR="00A156F6" w:rsidRDefault="00DC2799" w:rsidP="00DC2799">
            <w:pPr>
              <w:pStyle w:val="TableParagraph"/>
              <w:ind w:left="0" w:right="760"/>
              <w:rPr>
                <w:sz w:val="21"/>
              </w:rPr>
            </w:pPr>
            <w:r>
              <w:rPr>
                <w:color w:val="333333"/>
                <w:sz w:val="21"/>
              </w:rPr>
              <w:t>Modul pozemky v    užívaní</w:t>
            </w:r>
          </w:p>
        </w:tc>
        <w:tc>
          <w:tcPr>
            <w:tcW w:w="3402" w:type="dxa"/>
          </w:tcPr>
          <w:p w:rsidR="00A156F6" w:rsidRDefault="00DC2799">
            <w:pPr>
              <w:pStyle w:val="TableParagraph"/>
              <w:ind w:left="78" w:right="679" w:firstLine="57"/>
              <w:rPr>
                <w:sz w:val="21"/>
              </w:rPr>
            </w:pPr>
            <w:r>
              <w:rPr>
                <w:color w:val="333333"/>
                <w:sz w:val="21"/>
              </w:rPr>
              <w:t>LPIS – pôdne bloky 2019</w:t>
            </w:r>
          </w:p>
        </w:tc>
        <w:tc>
          <w:tcPr>
            <w:tcW w:w="1977" w:type="dxa"/>
          </w:tcPr>
          <w:p w:rsidR="00A156F6" w:rsidRDefault="00DC2799">
            <w:pPr>
              <w:pStyle w:val="TableParagraph"/>
              <w:ind w:left="79" w:right="529"/>
              <w:rPr>
                <w:sz w:val="21"/>
              </w:rPr>
            </w:pPr>
            <w:r>
              <w:rPr>
                <w:color w:val="333333"/>
                <w:sz w:val="21"/>
              </w:rPr>
              <w:t>360</w:t>
            </w:r>
            <w:r w:rsidR="00973DF3">
              <w:rPr>
                <w:color w:val="333333"/>
                <w:sz w:val="21"/>
              </w:rPr>
              <w:t xml:space="preserve">,-€ </w:t>
            </w:r>
            <w:r>
              <w:rPr>
                <w:color w:val="333333"/>
                <w:sz w:val="21"/>
              </w:rPr>
              <w:t xml:space="preserve">s </w:t>
            </w:r>
            <w:r w:rsidR="00973DF3">
              <w:rPr>
                <w:color w:val="333333"/>
                <w:sz w:val="21"/>
              </w:rPr>
              <w:t>DPH</w:t>
            </w:r>
          </w:p>
        </w:tc>
      </w:tr>
      <w:tr w:rsidR="00A156F6" w:rsidTr="00DC2799">
        <w:trPr>
          <w:trHeight w:val="884"/>
        </w:trPr>
        <w:tc>
          <w:tcPr>
            <w:tcW w:w="2715" w:type="dxa"/>
          </w:tcPr>
          <w:p w:rsidR="00A156F6" w:rsidRDefault="00DC2799" w:rsidP="00DC2799">
            <w:pPr>
              <w:pStyle w:val="TableParagraph"/>
              <w:spacing w:before="81"/>
              <w:ind w:left="0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 </w:t>
            </w:r>
            <w:r w:rsidR="00973DF3">
              <w:rPr>
                <w:color w:val="333333"/>
                <w:sz w:val="21"/>
              </w:rPr>
              <w:t xml:space="preserve">Modul </w:t>
            </w:r>
            <w:r>
              <w:rPr>
                <w:color w:val="333333"/>
                <w:sz w:val="21"/>
              </w:rPr>
              <w:t>kataster</w:t>
            </w:r>
          </w:p>
        </w:tc>
        <w:tc>
          <w:tcPr>
            <w:tcW w:w="3402" w:type="dxa"/>
          </w:tcPr>
          <w:p w:rsidR="00A156F6" w:rsidRDefault="00DC2799" w:rsidP="00DC2799">
            <w:pPr>
              <w:pStyle w:val="TableParagraph"/>
              <w:spacing w:before="81"/>
              <w:ind w:left="0" w:right="365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 On-line kataster, vyhľadávač, identifikácia parciel </w:t>
            </w:r>
          </w:p>
        </w:tc>
        <w:tc>
          <w:tcPr>
            <w:tcW w:w="1977" w:type="dxa"/>
          </w:tcPr>
          <w:p w:rsidR="00A156F6" w:rsidRDefault="00A156F6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A156F6" w:rsidRDefault="00DC2799">
            <w:pPr>
              <w:pStyle w:val="TableParagraph"/>
              <w:spacing w:before="0"/>
              <w:ind w:left="79" w:right="529"/>
              <w:rPr>
                <w:sz w:val="21"/>
              </w:rPr>
            </w:pPr>
            <w:r>
              <w:rPr>
                <w:color w:val="333333"/>
                <w:sz w:val="21"/>
              </w:rPr>
              <w:t>120</w:t>
            </w:r>
            <w:r w:rsidR="00973DF3">
              <w:rPr>
                <w:color w:val="333333"/>
                <w:sz w:val="21"/>
              </w:rPr>
              <w:t xml:space="preserve">,-€ </w:t>
            </w:r>
            <w:r>
              <w:rPr>
                <w:color w:val="333333"/>
                <w:sz w:val="21"/>
              </w:rPr>
              <w:t xml:space="preserve">s </w:t>
            </w:r>
            <w:r w:rsidR="00973DF3">
              <w:rPr>
                <w:color w:val="333333"/>
                <w:sz w:val="21"/>
              </w:rPr>
              <w:t>DPH</w:t>
            </w:r>
          </w:p>
        </w:tc>
      </w:tr>
    </w:tbl>
    <w:p w:rsidR="00A156F6" w:rsidRDefault="00A156F6">
      <w:pPr>
        <w:pStyle w:val="Zkladntext"/>
        <w:rPr>
          <w:sz w:val="24"/>
        </w:rPr>
      </w:pPr>
    </w:p>
    <w:p w:rsidR="00A156F6" w:rsidRDefault="00A156F6">
      <w:pPr>
        <w:pStyle w:val="Zkladntext"/>
        <w:rPr>
          <w:sz w:val="24"/>
        </w:rPr>
      </w:pPr>
    </w:p>
    <w:p w:rsidR="00A156F6" w:rsidRDefault="00A156F6">
      <w:pPr>
        <w:pStyle w:val="Zkladntext"/>
        <w:rPr>
          <w:sz w:val="24"/>
        </w:rPr>
      </w:pPr>
    </w:p>
    <w:p w:rsidR="00A156F6" w:rsidRDefault="00A156F6">
      <w:pPr>
        <w:pStyle w:val="Zkladntext"/>
        <w:rPr>
          <w:sz w:val="24"/>
        </w:rPr>
      </w:pPr>
    </w:p>
    <w:p w:rsidR="00A156F6" w:rsidRDefault="00A156F6">
      <w:pPr>
        <w:pStyle w:val="Zkladntext"/>
        <w:spacing w:before="1"/>
        <w:rPr>
          <w:sz w:val="34"/>
        </w:rPr>
      </w:pPr>
    </w:p>
    <w:p w:rsidR="00A156F6" w:rsidRDefault="00973DF3">
      <w:pPr>
        <w:tabs>
          <w:tab w:val="left" w:pos="3883"/>
        </w:tabs>
        <w:ind w:left="120"/>
        <w:rPr>
          <w:rFonts w:ascii="Times New Roman" w:hAnsi="Times New Roman"/>
          <w:sz w:val="21"/>
        </w:rPr>
      </w:pPr>
      <w:r>
        <w:rPr>
          <w:color w:val="333333"/>
          <w:sz w:val="21"/>
        </w:rPr>
        <w:t xml:space="preserve">V obci </w:t>
      </w:r>
      <w:bookmarkStart w:id="0" w:name="_GoBack"/>
      <w:r w:rsidRPr="00973DF3">
        <w:rPr>
          <w:bCs/>
          <w:color w:val="333333"/>
          <w:sz w:val="21"/>
        </w:rPr>
        <w:t>Slivník</w:t>
      </w:r>
      <w:bookmarkEnd w:id="0"/>
      <w:r>
        <w:rPr>
          <w:color w:val="333333"/>
          <w:sz w:val="21"/>
        </w:rPr>
        <w:t>,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 xml:space="preserve">dňa </w:t>
      </w:r>
      <w:r>
        <w:rPr>
          <w:rFonts w:ascii="Times New Roman" w:hAnsi="Times New Roman"/>
          <w:color w:val="333333"/>
          <w:sz w:val="21"/>
          <w:u w:val="single" w:color="323232"/>
        </w:rPr>
        <w:t xml:space="preserve"> </w:t>
      </w:r>
      <w:r>
        <w:rPr>
          <w:rFonts w:ascii="Times New Roman" w:hAnsi="Times New Roman"/>
          <w:color w:val="333333"/>
          <w:sz w:val="21"/>
          <w:u w:val="single" w:color="323232"/>
        </w:rPr>
        <w:tab/>
      </w:r>
    </w:p>
    <w:p w:rsidR="00A156F6" w:rsidRDefault="00A156F6">
      <w:pPr>
        <w:pStyle w:val="Zkladntext"/>
        <w:rPr>
          <w:rFonts w:ascii="Times New Roman"/>
          <w:sz w:val="20"/>
        </w:rPr>
      </w:pPr>
    </w:p>
    <w:p w:rsidR="00A156F6" w:rsidRDefault="00A156F6">
      <w:pPr>
        <w:pStyle w:val="Zkladntext"/>
        <w:rPr>
          <w:rFonts w:ascii="Times New Roman"/>
          <w:sz w:val="20"/>
        </w:rPr>
      </w:pPr>
    </w:p>
    <w:p w:rsidR="00A156F6" w:rsidRDefault="00A156F6">
      <w:pPr>
        <w:pStyle w:val="Zkladntext"/>
        <w:rPr>
          <w:rFonts w:ascii="Times New Roman"/>
          <w:sz w:val="20"/>
        </w:rPr>
      </w:pPr>
    </w:p>
    <w:p w:rsidR="00A156F6" w:rsidRDefault="00A156F6">
      <w:pPr>
        <w:pStyle w:val="Zkladntext"/>
        <w:rPr>
          <w:rFonts w:ascii="Times New Roman"/>
          <w:sz w:val="20"/>
        </w:rPr>
      </w:pPr>
    </w:p>
    <w:p w:rsidR="00A156F6" w:rsidRDefault="00DC2799">
      <w:pPr>
        <w:pStyle w:val="Zkladntext"/>
        <w:spacing w:before="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4402455</wp:posOffset>
                </wp:positionH>
                <wp:positionV relativeFrom="paragraph">
                  <wp:posOffset>177165</wp:posOffset>
                </wp:positionV>
                <wp:extent cx="1932305" cy="0"/>
                <wp:effectExtent l="11430" t="7620" r="889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A565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65pt,13.95pt" to="498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78HQIAAEE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" strokecolor="#323232" strokeweight=".23469mm">
                <w10:wrap type="topAndBottom" anchorx="page"/>
              </v:line>
            </w:pict>
          </mc:Fallback>
        </mc:AlternateContent>
      </w:r>
    </w:p>
    <w:p w:rsidR="00A156F6" w:rsidRDefault="00973DF3">
      <w:pPr>
        <w:pStyle w:val="Zkladntext"/>
        <w:spacing w:line="216" w:lineRule="exact"/>
        <w:ind w:left="5370"/>
      </w:pPr>
      <w:r>
        <w:rPr>
          <w:color w:val="333333"/>
        </w:rPr>
        <w:t>pečiatka a podpis objednávateľa</w:t>
      </w:r>
    </w:p>
    <w:sectPr w:rsidR="00A156F6">
      <w:type w:val="continuous"/>
      <w:pgSz w:w="11900" w:h="1685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F6"/>
    <w:rsid w:val="00973DF3"/>
    <w:rsid w:val="00A156F6"/>
    <w:rsid w:val="00D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D5C9B1"/>
  <w15:docId w15:val="{150867F0-F386-45CC-B3CD-47638B8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Arial" w:eastAsia="Arial" w:hAnsi="Arial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78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</cp:lastModifiedBy>
  <cp:revision>3</cp:revision>
  <dcterms:created xsi:type="dcterms:W3CDTF">2019-09-03T13:17:00Z</dcterms:created>
  <dcterms:modified xsi:type="dcterms:W3CDTF">2019-09-03T13:17:00Z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2019-09-03T00:00:00Z</vt:filetime>
  </property>
</Properties>
</file>